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4B6" w:rsidRDefault="00CB64B6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班級:          座號:                      姓名:</w:t>
      </w:r>
    </w:p>
    <w:p w:rsidR="00CB64B6" w:rsidRDefault="00CB64B6">
      <w:pPr>
        <w:rPr>
          <w:rFonts w:ascii="標楷體" w:eastAsia="標楷體" w:hAnsi="標楷體" w:hint="eastAsia"/>
        </w:rPr>
      </w:pPr>
      <w:bookmarkStart w:id="0" w:name="_GoBack"/>
      <w:bookmarkEnd w:id="0"/>
    </w:p>
    <w:p w:rsidR="00142451" w:rsidRPr="00CB64B6" w:rsidRDefault="00CB64B6">
      <w:pPr>
        <w:rPr>
          <w:rFonts w:ascii="標楷體" w:eastAsia="標楷體" w:hAnsi="標楷體"/>
        </w:rPr>
      </w:pPr>
      <w:r w:rsidRPr="00CB64B6">
        <w:rPr>
          <w:rFonts w:ascii="標楷體" w:eastAsia="標楷體" w:hAnsi="標楷體" w:hint="eastAsia"/>
        </w:rPr>
        <w:t>解釋二氧化碳(CO2)和重碳酸鹽如何影響血液的酸鹼平衡,並描述肺臟和腎臟維持鹼平衡的角色.</w:t>
      </w:r>
    </w:p>
    <w:sectPr w:rsidR="00142451" w:rsidRPr="00CB64B6" w:rsidSect="00CB64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9D8"/>
    <w:rsid w:val="000339D8"/>
    <w:rsid w:val="00142451"/>
    <w:rsid w:val="00292B3D"/>
    <w:rsid w:val="00327A5C"/>
    <w:rsid w:val="0047798B"/>
    <w:rsid w:val="00540897"/>
    <w:rsid w:val="00624906"/>
    <w:rsid w:val="007B6F90"/>
    <w:rsid w:val="009255DD"/>
    <w:rsid w:val="00AA5616"/>
    <w:rsid w:val="00B04A45"/>
    <w:rsid w:val="00CB64B6"/>
    <w:rsid w:val="00E1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YWC</dc:creator>
  <cp:keywords/>
  <dc:description/>
  <cp:lastModifiedBy>YWC</cp:lastModifiedBy>
  <cp:revision>2</cp:revision>
  <dcterms:created xsi:type="dcterms:W3CDTF">2017-05-01T03:35:00Z</dcterms:created>
  <dcterms:modified xsi:type="dcterms:W3CDTF">2017-05-01T03:37:00Z</dcterms:modified>
</cp:coreProperties>
</file>